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28D" w:rsidRDefault="004E228D" w:rsidP="004E228D">
      <w:pPr>
        <w:jc w:val="center"/>
      </w:pPr>
      <w:r>
        <w:t>НЕОБХОДИМЫЕ ДОКУМЕНТЫ ПО РЕФИНАНСИРУЕМЫМ КРЕДИТАМ СТОРОННИХ БАНКОВ ДЛЯ ПОДАЧИ ЗАЯВЛЕНИЯ НА ПОЛУЧЕНИЕ ПОТРЕБИТЕЛЬСКОГО КРЕДИТА НА РЕФИНАНСИРОВАНИЕ КРЕДИТОВ</w:t>
      </w:r>
    </w:p>
    <w:p w:rsidR="004E228D" w:rsidRDefault="004E228D">
      <w:r>
        <w:t xml:space="preserve"> 1. При рефинансировании потребительского кредита/</w:t>
      </w:r>
      <w:proofErr w:type="spellStart"/>
      <w:r>
        <w:t>автокредита</w:t>
      </w:r>
      <w:proofErr w:type="spellEnd"/>
      <w:r>
        <w:t xml:space="preserve">: </w:t>
      </w:r>
    </w:p>
    <w:p w:rsidR="004E228D" w:rsidRDefault="004E228D">
      <w:r>
        <w:t>1.1. Справка/ выписка об остатке задолженности по рефинансируемому кредиту, содержащая информацию об остатке ссудной задолженности с начисленными процентами</w:t>
      </w:r>
      <w:proofErr w:type="gramStart"/>
      <w:r>
        <w:t xml:space="preserve"> ,</w:t>
      </w:r>
      <w:proofErr w:type="gramEnd"/>
      <w:r>
        <w:t xml:space="preserve"> заверенная печатью и подписью уполномоченного лица Первичного кредитора и содержащая дату оформления. </w:t>
      </w:r>
    </w:p>
    <w:p w:rsidR="004E228D" w:rsidRDefault="004E228D">
      <w:r>
        <w:t xml:space="preserve">1.2. Помимо информации, указанной в п.1, заемщиком должны быть предоставлены следующие данные по рефинансируемым кредитам: </w:t>
      </w:r>
    </w:p>
    <w:p w:rsidR="004E228D" w:rsidRDefault="004E228D" w:rsidP="004E228D">
      <w:pPr>
        <w:spacing w:line="192" w:lineRule="auto"/>
      </w:pPr>
      <w:r>
        <w:sym w:font="Symbol" w:char="F0B7"/>
      </w:r>
      <w:r>
        <w:t xml:space="preserve"> платежные реквизиты в стороннем банке, в том числе реквизиты счета для погашения кредита; </w:t>
      </w:r>
    </w:p>
    <w:p w:rsidR="004E228D" w:rsidRDefault="004E228D" w:rsidP="004E228D">
      <w:pPr>
        <w:spacing w:line="192" w:lineRule="auto"/>
      </w:pPr>
      <w:r>
        <w:sym w:font="Symbol" w:char="F0B7"/>
      </w:r>
      <w:r>
        <w:t xml:space="preserve"> номер кредитного договора; </w:t>
      </w:r>
    </w:p>
    <w:p w:rsidR="004E228D" w:rsidRDefault="004E228D" w:rsidP="004E228D">
      <w:pPr>
        <w:spacing w:line="192" w:lineRule="auto"/>
      </w:pPr>
      <w:r>
        <w:sym w:font="Symbol" w:char="F0B7"/>
      </w:r>
      <w:r>
        <w:t xml:space="preserve"> дата заключения кредитного договора; </w:t>
      </w:r>
    </w:p>
    <w:p w:rsidR="004E228D" w:rsidRDefault="004E228D" w:rsidP="004E228D">
      <w:pPr>
        <w:spacing w:line="192" w:lineRule="auto"/>
      </w:pPr>
      <w:r>
        <w:sym w:font="Symbol" w:char="F0B7"/>
      </w:r>
      <w:r>
        <w:t xml:space="preserve"> срок действия кредитного договора и/или срок возврата кредита; </w:t>
      </w:r>
    </w:p>
    <w:p w:rsidR="004E228D" w:rsidRDefault="004E228D" w:rsidP="004E228D">
      <w:pPr>
        <w:spacing w:line="192" w:lineRule="auto"/>
      </w:pPr>
      <w:r>
        <w:sym w:font="Symbol" w:char="F0B7"/>
      </w:r>
      <w:r>
        <w:t xml:space="preserve"> сумма и валюта кредита; </w:t>
      </w:r>
    </w:p>
    <w:p w:rsidR="004E228D" w:rsidRDefault="004E228D" w:rsidP="004E228D">
      <w:pPr>
        <w:spacing w:line="192" w:lineRule="auto"/>
      </w:pPr>
      <w:r>
        <w:sym w:font="Symbol" w:char="F0B7"/>
      </w:r>
      <w:r>
        <w:t xml:space="preserve"> процентная ставка. </w:t>
      </w:r>
    </w:p>
    <w:p w:rsidR="004E228D" w:rsidRDefault="004E228D" w:rsidP="004E228D">
      <w:pPr>
        <w:spacing w:line="240" w:lineRule="auto"/>
      </w:pPr>
      <w:r>
        <w:t xml:space="preserve">При отсутствии указанных данных в справке/выписке об остатке задолженности по рефинансируемому кредиту заемщиком может быть предоставлен любой из следующих документов, содержащий необходимую информацию: </w:t>
      </w:r>
    </w:p>
    <w:p w:rsidR="004E228D" w:rsidRDefault="004E228D" w:rsidP="004E228D">
      <w:pPr>
        <w:spacing w:line="192" w:lineRule="auto"/>
      </w:pPr>
      <w:r>
        <w:sym w:font="Symbol" w:char="F0B7"/>
      </w:r>
      <w:r>
        <w:t xml:space="preserve"> кредитный договор, в том числе Индивидуальные условия кредитования; </w:t>
      </w:r>
    </w:p>
    <w:p w:rsidR="004E228D" w:rsidRDefault="004E228D" w:rsidP="004E228D">
      <w:pPr>
        <w:spacing w:line="192" w:lineRule="auto"/>
      </w:pPr>
      <w:r>
        <w:sym w:font="Symbol" w:char="F0B7"/>
      </w:r>
      <w:r>
        <w:t xml:space="preserve"> график платежей; </w:t>
      </w:r>
    </w:p>
    <w:p w:rsidR="004E228D" w:rsidRDefault="004E228D" w:rsidP="004E228D">
      <w:pPr>
        <w:spacing w:line="192" w:lineRule="auto"/>
      </w:pPr>
      <w:r>
        <w:sym w:font="Symbol" w:char="F0B7"/>
      </w:r>
      <w:r>
        <w:t xml:space="preserve"> уведомление о полной стоимости кредита; </w:t>
      </w:r>
    </w:p>
    <w:p w:rsidR="004E228D" w:rsidRDefault="004E228D" w:rsidP="004E228D">
      <w:pPr>
        <w:spacing w:line="192" w:lineRule="auto"/>
      </w:pPr>
      <w:r>
        <w:sym w:font="Symbol" w:char="F0B7"/>
      </w:r>
      <w:r>
        <w:t xml:space="preserve"> справка/выписка, в том числе подготовленная с помощью системы интернет-банк Первичного кредитора; </w:t>
      </w:r>
    </w:p>
    <w:p w:rsidR="004E228D" w:rsidRDefault="004E228D" w:rsidP="004E228D">
      <w:pPr>
        <w:spacing w:line="192" w:lineRule="auto"/>
      </w:pPr>
      <w:r>
        <w:sym w:font="Symbol" w:char="F0B7"/>
      </w:r>
      <w:r>
        <w:t xml:space="preserve"> документ, подтверждающий изменение реквизитов Первичного кредитора/кредитора, изначально предоставившего кредит. </w:t>
      </w:r>
    </w:p>
    <w:p w:rsidR="004E228D" w:rsidRDefault="004E228D">
      <w:r>
        <w:t xml:space="preserve">1.3. Если текущим кредитором по рефинансируемому кредиту является кредитная организация, которая приобрела права требования по данному кредиту, дополнительно предоставляется уведомление об уступке прав требования по рефинансируемому кредиту или иные документы, подтверждающие права текущего кредитора по рефинансируемому кредиту. </w:t>
      </w:r>
    </w:p>
    <w:p w:rsidR="004E228D" w:rsidRDefault="004E228D"/>
    <w:p w:rsidR="004E228D" w:rsidRDefault="004E228D">
      <w:r>
        <w:t xml:space="preserve">2. При рефинансировании кредитных карт/ дебетовых банковских карт с разрешенным овердрафтом: Заемщиком должны быть предоставлены следующие данные: </w:t>
      </w:r>
    </w:p>
    <w:p w:rsidR="004E228D" w:rsidRDefault="004E228D">
      <w:r>
        <w:sym w:font="Symbol" w:char="F0B7"/>
      </w:r>
      <w:r>
        <w:t xml:space="preserve"> информация об остатке задолженности; </w:t>
      </w:r>
    </w:p>
    <w:p w:rsidR="004E228D" w:rsidRDefault="004E228D">
      <w:r>
        <w:sym w:font="Symbol" w:char="F0B7"/>
      </w:r>
      <w:r>
        <w:t xml:space="preserve"> номер договора (при наличии); </w:t>
      </w:r>
    </w:p>
    <w:p w:rsidR="004E228D" w:rsidRDefault="004E228D">
      <w:r>
        <w:sym w:font="Symbol" w:char="F0B7"/>
      </w:r>
      <w:r>
        <w:t xml:space="preserve"> дата заключения договора;</w:t>
      </w:r>
    </w:p>
    <w:p w:rsidR="004E228D" w:rsidRDefault="004E228D">
      <w:r>
        <w:t xml:space="preserve"> </w:t>
      </w:r>
      <w:r>
        <w:sym w:font="Symbol" w:char="F0B7"/>
      </w:r>
      <w:r>
        <w:t xml:space="preserve"> сумма и валюта лимита по карте; </w:t>
      </w:r>
    </w:p>
    <w:p w:rsidR="004E228D" w:rsidRDefault="004E228D">
      <w:r>
        <w:sym w:font="Symbol" w:char="F0B7"/>
      </w:r>
      <w:r>
        <w:t xml:space="preserve"> процентная ставка; </w:t>
      </w:r>
    </w:p>
    <w:p w:rsidR="004E228D" w:rsidRDefault="004E228D">
      <w:r>
        <w:sym w:font="Symbol" w:char="F0B7"/>
      </w:r>
      <w:r>
        <w:t xml:space="preserve"> платежные реквизиты Первичного кредитора, в том числе реквизиты счета для погашения задолженности по карте. </w:t>
      </w:r>
    </w:p>
    <w:p w:rsidR="004E228D" w:rsidRDefault="004E228D">
      <w:r>
        <w:lastRenderedPageBreak/>
        <w:t>Указанные данные могут быть предоставлены в любом из следующих документов</w:t>
      </w:r>
      <w:proofErr w:type="gramStart"/>
      <w:r>
        <w:t xml:space="preserve"> :</w:t>
      </w:r>
      <w:proofErr w:type="gramEnd"/>
      <w:r>
        <w:t xml:space="preserve"> </w:t>
      </w:r>
    </w:p>
    <w:p w:rsidR="004E228D" w:rsidRDefault="004E228D">
      <w:r>
        <w:sym w:font="Symbol" w:char="F0B7"/>
      </w:r>
      <w:r>
        <w:t xml:space="preserve"> справка/выписка об остатке задолженности по счету карты, в том числе подготовленная с помощью системы интернет-банк Первичного кредитора; </w:t>
      </w:r>
    </w:p>
    <w:p w:rsidR="004E228D" w:rsidRDefault="004E228D">
      <w:r>
        <w:sym w:font="Symbol" w:char="F0B7"/>
      </w:r>
      <w:r>
        <w:t xml:space="preserve"> документ, отражающий операции по карте (информация/ отчет/ выписка и пр.); </w:t>
      </w:r>
    </w:p>
    <w:p w:rsidR="004E228D" w:rsidRDefault="004E228D">
      <w:r>
        <w:sym w:font="Symbol" w:char="F0B7"/>
      </w:r>
      <w:r>
        <w:t xml:space="preserve"> уведомление о полной стоимости кредита; </w:t>
      </w:r>
    </w:p>
    <w:p w:rsidR="004E228D" w:rsidRDefault="004E228D">
      <w:r>
        <w:sym w:font="Symbol" w:char="F0B7"/>
      </w:r>
      <w:r>
        <w:t xml:space="preserve"> кредитный договор/ аналогичный договор с иным названием, содержащий условия предоставления/ обслуживания карты, порядок возврата задолженности и пр. </w:t>
      </w:r>
    </w:p>
    <w:p w:rsidR="004E228D" w:rsidRDefault="004E228D">
      <w:r>
        <w:sym w:font="Symbol" w:char="F0B7"/>
      </w:r>
      <w:r>
        <w:t xml:space="preserve"> документ, подтверждающий изменение реквизитов Первичного кредитора/кредитора, изначально </w:t>
      </w:r>
      <w:proofErr w:type="spellStart"/>
      <w:r>
        <w:t>редоставившего</w:t>
      </w:r>
      <w:proofErr w:type="spellEnd"/>
      <w:r>
        <w:t xml:space="preserve"> кредит. </w:t>
      </w:r>
    </w:p>
    <w:p w:rsidR="004E228D" w:rsidRDefault="004E228D"/>
    <w:p w:rsidR="004E228D" w:rsidRDefault="004E228D"/>
    <w:p w:rsidR="004E228D" w:rsidRDefault="004E228D">
      <w:r>
        <w:t>___________________________________________________</w:t>
      </w:r>
    </w:p>
    <w:p w:rsidR="00862269" w:rsidRDefault="004E228D">
      <w:r>
        <w:t xml:space="preserve">1 Документ действителен для предоставления в Банк в течение 30-ти календарных дней </w:t>
      </w:r>
      <w:proofErr w:type="gramStart"/>
      <w:r>
        <w:t>с даты</w:t>
      </w:r>
      <w:proofErr w:type="gramEnd"/>
      <w:r>
        <w:t xml:space="preserve"> его оформления (включая эту дату). 2</w:t>
      </w:r>
      <w:proofErr w:type="gramStart"/>
      <w:r>
        <w:t xml:space="preserve"> Д</w:t>
      </w:r>
      <w:proofErr w:type="gramEnd"/>
      <w:r>
        <w:t>опускается отсутствие печати и подписи на любом из документов, указанных в п.1.2 и п.2.</w:t>
      </w:r>
    </w:p>
    <w:sectPr w:rsidR="00862269" w:rsidSect="004E228D">
      <w:pgSz w:w="11906" w:h="16838"/>
      <w:pgMar w:top="568" w:right="424"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4E228D"/>
    <w:rsid w:val="004E228D"/>
    <w:rsid w:val="008622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2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457</Words>
  <Characters>2607</Characters>
  <Application>Microsoft Office Word</Application>
  <DocSecurity>0</DocSecurity>
  <Lines>21</Lines>
  <Paragraphs>6</Paragraphs>
  <ScaleCrop>false</ScaleCrop>
  <Company/>
  <LinksUpToDate>false</LinksUpToDate>
  <CharactersWithSpaces>3058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cp:revision>
  <dcterms:created xsi:type="dcterms:W3CDTF">2017-03-06T14:21:00Z</dcterms:created>
  <dcterms:modified xsi:type="dcterms:W3CDTF">2017-03-06T14:25:00Z</dcterms:modified>
</cp:coreProperties>
</file>